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jc w:val="left"/>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附件2</w:t>
      </w:r>
    </w:p>
    <w:p>
      <w:pPr>
        <w:ind w:left="0" w:leftChars="0" w:firstLine="0" w:firstLineChars="0"/>
        <w:jc w:val="center"/>
        <w:rPr>
          <w:rFonts w:hint="eastAsia" w:ascii="方正小标宋_GBK" w:hAnsi="方正小标宋_GBK" w:eastAsia="方正小标宋_GBK" w:cs="方正小标宋_GBK"/>
          <w:sz w:val="44"/>
          <w:szCs w:val="44"/>
          <w:vertAlign w:val="baseline"/>
          <w:lang w:val="en-US" w:eastAsia="zh-CN"/>
        </w:rPr>
      </w:pPr>
      <w:r>
        <w:rPr>
          <w:rFonts w:hint="eastAsia" w:ascii="方正小标宋_GBK" w:hAnsi="方正小标宋_GBK" w:eastAsia="方正小标宋_GBK" w:cs="方正小标宋_GBK"/>
          <w:sz w:val="44"/>
          <w:szCs w:val="44"/>
          <w:vertAlign w:val="baseline"/>
          <w:lang w:val="en-US" w:eastAsia="zh-CN"/>
        </w:rPr>
        <w:t>服务机构简介</w:t>
      </w:r>
    </w:p>
    <w:tbl>
      <w:tblPr>
        <w:tblStyle w:val="7"/>
        <w:tblW w:w="8952" w:type="dxa"/>
        <w:tblInd w:w="-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8"/>
        <w:gridCol w:w="7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1728" w:type="dxa"/>
            <w:vAlign w:val="center"/>
          </w:tcPr>
          <w:p>
            <w:pPr>
              <w:keepNext w:val="0"/>
              <w:keepLines w:val="0"/>
              <w:pageBreakBefore w:val="0"/>
              <w:widowControl w:val="0"/>
              <w:kinsoku/>
              <w:wordWrap/>
              <w:overflowPunct/>
              <w:topLinePunct w:val="0"/>
              <w:autoSpaceDE/>
              <w:autoSpaceDN/>
              <w:bidi w:val="0"/>
              <w:spacing w:before="0" w:beforeLines="0" w:line="560" w:lineRule="exact"/>
              <w:ind w:left="0" w:leftChars="0" w:firstLine="0" w:firstLineChars="0"/>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服务机构</w:t>
            </w:r>
          </w:p>
        </w:tc>
        <w:tc>
          <w:tcPr>
            <w:tcW w:w="7224" w:type="dxa"/>
            <w:vAlign w:val="center"/>
          </w:tcPr>
          <w:p>
            <w:pPr>
              <w:keepNext w:val="0"/>
              <w:keepLines w:val="0"/>
              <w:pageBreakBefore w:val="0"/>
              <w:widowControl w:val="0"/>
              <w:kinsoku/>
              <w:wordWrap/>
              <w:overflowPunct/>
              <w:topLinePunct w:val="0"/>
              <w:autoSpaceDE/>
              <w:autoSpaceDN/>
              <w:bidi w:val="0"/>
              <w:spacing w:before="0" w:beforeLines="0" w:line="560" w:lineRule="exact"/>
              <w:ind w:firstLine="640" w:firstLineChars="200"/>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服务机构简介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vAlign w:val="center"/>
          </w:tcPr>
          <w:p>
            <w:pPr>
              <w:keepNext w:val="0"/>
              <w:keepLines w:val="0"/>
              <w:pageBreakBefore w:val="0"/>
              <w:widowControl w:val="0"/>
              <w:kinsoku/>
              <w:wordWrap/>
              <w:overflowPunct/>
              <w:topLinePunct w:val="0"/>
              <w:autoSpaceDE/>
              <w:autoSpaceDN/>
              <w:bidi w:val="0"/>
              <w:spacing w:before="0" w:beforeLines="0" w:line="560" w:lineRule="exact"/>
              <w:ind w:left="0" w:leftChars="0" w:firstLine="0" w:firstLineChars="0"/>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海信集团有限公司</w:t>
            </w:r>
          </w:p>
        </w:tc>
        <w:tc>
          <w:tcPr>
            <w:tcW w:w="7224" w:type="dxa"/>
            <w:vAlign w:val="center"/>
          </w:tcPr>
          <w:p>
            <w:pPr>
              <w:keepNext w:val="0"/>
              <w:keepLines w:val="0"/>
              <w:pageBreakBefore w:val="0"/>
              <w:widowControl w:val="0"/>
              <w:kinsoku/>
              <w:wordWrap/>
              <w:overflowPunct/>
              <w:topLinePunct w:val="0"/>
              <w:autoSpaceDE/>
              <w:autoSpaceDN/>
              <w:bidi w:val="0"/>
              <w:spacing w:before="0" w:beforeLines="0" w:line="560" w:lineRule="exact"/>
              <w:ind w:firstLine="640" w:firstLineChars="200"/>
              <w:jc w:val="both"/>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rPr>
              <w:t>海信集团成立于1969年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拥有海信视像（600060）和海信家电（000921）两家在沪、深、港三地的上市公司，持有海信（Hisense）、东芝电视（Toshiba）、Gorenje、科龙（Kelon）和容声（Ronshen）等多个商标。业务涵盖多媒体、家电、IT智能信息系统和现代服务业等多个领域。多年来，海信始终以显示和图像处理技术为核心，在视像产业生态链纵深布局，打通了从底层技术、终端设备、场景应用、云端支撑到内容服务的全产业链条，在ULED动态背光分区控制技术、激光显示技术上世界领先，同时深耕芯片技术，在8K超高清显示画质处理芯片、电视SoC芯片、AI芯片方面不断突破。在新兴的智能交通领域，海信在城市智能交通市场占有率连续多年国内第一，产品和解决方案应用于全国137个城市，2015—2018年连续四年在城市智能交通千万级项目中标数量排名第一。以海信CAS（计算机辅助手术系统）为代表的精准医疗产业，目前已服务全国百余家三级及以上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vAlign w:val="center"/>
          </w:tcPr>
          <w:p>
            <w:pPr>
              <w:keepNext w:val="0"/>
              <w:keepLines w:val="0"/>
              <w:pageBreakBefore w:val="0"/>
              <w:widowControl w:val="0"/>
              <w:kinsoku/>
              <w:wordWrap/>
              <w:overflowPunct/>
              <w:topLinePunct w:val="0"/>
              <w:autoSpaceDE/>
              <w:autoSpaceDN/>
              <w:bidi w:val="0"/>
              <w:spacing w:before="0" w:beforeLines="0" w:line="560" w:lineRule="exact"/>
              <w:ind w:left="0" w:leftChars="0" w:firstLine="0" w:firstLineChars="0"/>
              <w:jc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vertAlign w:val="baseline"/>
                <w:lang w:val="en-US" w:eastAsia="zh-CN"/>
              </w:rPr>
              <w:t>杭州海康威视数字技术股份有限公司</w:t>
            </w:r>
          </w:p>
        </w:tc>
        <w:tc>
          <w:tcPr>
            <w:tcW w:w="7224" w:type="dxa"/>
            <w:vAlign w:val="center"/>
          </w:tcPr>
          <w:p>
            <w:pPr>
              <w:keepNext w:val="0"/>
              <w:keepLines w:val="0"/>
              <w:pageBreakBefore w:val="0"/>
              <w:widowControl w:val="0"/>
              <w:kinsoku/>
              <w:wordWrap/>
              <w:overflowPunct/>
              <w:topLinePunct w:val="0"/>
              <w:autoSpaceDE/>
              <w:autoSpaceDN/>
              <w:bidi w:val="0"/>
              <w:spacing w:before="0" w:beforeLines="0"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海康威视是以视频为核心的智能物联网解决方案和大数据服务提供商。全球员工超34000人，其中研发人员和技术服务人员超16000人，研发投入占企业销售额的8.99%，绝对数额占据业内前茅。</w:t>
            </w:r>
          </w:p>
          <w:p>
            <w:pPr>
              <w:keepNext w:val="0"/>
              <w:keepLines w:val="0"/>
              <w:pageBreakBefore w:val="0"/>
              <w:widowControl w:val="0"/>
              <w:kinsoku/>
              <w:wordWrap/>
              <w:overflowPunct/>
              <w:topLinePunct w:val="0"/>
              <w:autoSpaceDE/>
              <w:autoSpaceDN/>
              <w:bidi w:val="0"/>
              <w:spacing w:before="0" w:beforeLines="0"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海康威视拥有视音频编解码、视频图像处理、视音频数据存储等核心技术，及云计算、大数据、深度学习等前瞻技术。为PBG（公共服务事业群）、EBG（企事业事业群） 、SMBG（中小企业事业群）三个事业群客户提供专业的细分产品、IVM智能可视化管理解决方案和大数据服务。海康威视产品和解决方案应用在150多个国家和地区，在G20杭州峰会、北京奥运会、上海世博会、APEC会议等重大项目中发挥了极其重要的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vAlign w:val="center"/>
          </w:tcPr>
          <w:p>
            <w:pPr>
              <w:keepNext w:val="0"/>
              <w:keepLines w:val="0"/>
              <w:pageBreakBefore w:val="0"/>
              <w:widowControl w:val="0"/>
              <w:kinsoku/>
              <w:wordWrap/>
              <w:overflowPunct/>
              <w:topLinePunct w:val="0"/>
              <w:autoSpaceDE/>
              <w:autoSpaceDN/>
              <w:bidi w:val="0"/>
              <w:spacing w:before="0" w:beforeLines="0" w:line="560" w:lineRule="exact"/>
              <w:ind w:left="0" w:leftChars="0" w:firstLine="0" w:firstLineChars="0"/>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华为技术有限公司</w:t>
            </w:r>
          </w:p>
        </w:tc>
        <w:tc>
          <w:tcPr>
            <w:tcW w:w="7224" w:type="dxa"/>
            <w:vAlign w:val="center"/>
          </w:tcPr>
          <w:p>
            <w:pPr>
              <w:keepNext w:val="0"/>
              <w:keepLines w:val="0"/>
              <w:pageBreakBefore w:val="0"/>
              <w:widowControl w:val="0"/>
              <w:kinsoku/>
              <w:wordWrap/>
              <w:overflowPunct/>
              <w:topLinePunct w:val="0"/>
              <w:autoSpaceDE/>
              <w:autoSpaceDN/>
              <w:bidi w:val="0"/>
              <w:spacing w:before="0" w:beforeLines="0" w:line="560" w:lineRule="exact"/>
              <w:ind w:firstLine="640" w:firstLineChars="200"/>
              <w:jc w:val="both"/>
              <w:rPr>
                <w:rFonts w:hint="eastAsia"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华为创立于1987年，是全球领先的ICT（信息与通信）基础设施和智能终端提供商，目前华为有19.4万员工，业务遍及170多个国家和地区，服务30多亿人口。</w:t>
            </w:r>
          </w:p>
          <w:p>
            <w:pPr>
              <w:keepNext w:val="0"/>
              <w:keepLines w:val="0"/>
              <w:pageBreakBefore w:val="0"/>
              <w:widowControl w:val="0"/>
              <w:kinsoku/>
              <w:wordWrap/>
              <w:overflowPunct/>
              <w:topLinePunct w:val="0"/>
              <w:autoSpaceDE/>
              <w:autoSpaceDN/>
              <w:bidi w:val="0"/>
              <w:spacing w:before="0" w:beforeLines="0" w:line="560" w:lineRule="exact"/>
              <w:ind w:firstLine="640" w:firstLineChars="200"/>
              <w:jc w:val="both"/>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lang w:eastAsia="zh-Hans"/>
              </w:rPr>
              <w:t>在通信网络、IT、智能终端和云服务等领域为客户提供有竞争力、安全可信赖的产品、解决方案与服务，与生态伙伴开放合作，持续为客户创造价值，释放个人潜能，丰富家庭生活，激发组织创新。华为坚持围绕客户需求持续创新，加大基础研究投入，厚积薄发，推动世界进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vAlign w:val="center"/>
          </w:tcPr>
          <w:p>
            <w:pPr>
              <w:keepNext w:val="0"/>
              <w:keepLines w:val="0"/>
              <w:pageBreakBefore w:val="0"/>
              <w:widowControl w:val="0"/>
              <w:kinsoku/>
              <w:wordWrap/>
              <w:overflowPunct/>
              <w:topLinePunct w:val="0"/>
              <w:autoSpaceDE/>
              <w:autoSpaceDN/>
              <w:bidi w:val="0"/>
              <w:spacing w:before="0" w:beforeLines="0" w:line="560" w:lineRule="exact"/>
              <w:ind w:left="0" w:leftChars="0" w:firstLine="0" w:firstLineChars="0"/>
              <w:jc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lang w:eastAsia="zh-Hans"/>
              </w:rPr>
              <w:t>科大讯飞股份有限公司</w:t>
            </w:r>
          </w:p>
        </w:tc>
        <w:tc>
          <w:tcPr>
            <w:tcW w:w="7224" w:type="dxa"/>
            <w:vAlign w:val="center"/>
          </w:tcPr>
          <w:p>
            <w:pPr>
              <w:keepNext w:val="0"/>
              <w:keepLines w:val="0"/>
              <w:pageBreakBefore w:val="0"/>
              <w:widowControl w:val="0"/>
              <w:kinsoku/>
              <w:wordWrap/>
              <w:overflowPunct/>
              <w:topLinePunct w:val="0"/>
              <w:autoSpaceDE/>
              <w:autoSpaceDN/>
              <w:bidi w:val="0"/>
              <w:spacing w:before="0" w:beforeLines="0" w:line="560" w:lineRule="exact"/>
              <w:ind w:firstLine="640" w:firstLineChars="200"/>
              <w:jc w:val="both"/>
              <w:rPr>
                <w:rFonts w:hint="eastAsia"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科大讯飞股份有限公司成立于1999年，是亚太地区知名的智能语音和人工智能上市企业。自成立以来，长期从事语音及语言、自然语言理解、机器学习推理及自主学习等核心技术研究并保持了国际前沿技术水平；积极推动人工智能产品研发和行业应用落地，致力让机器“能听会说，能理解会思考”，用人工智能建设美好世界。</w:t>
            </w:r>
          </w:p>
          <w:p>
            <w:pPr>
              <w:keepNext w:val="0"/>
              <w:keepLines w:val="0"/>
              <w:pageBreakBefore w:val="0"/>
              <w:widowControl w:val="0"/>
              <w:kinsoku/>
              <w:wordWrap/>
              <w:overflowPunct/>
              <w:topLinePunct w:val="0"/>
              <w:autoSpaceDE/>
              <w:autoSpaceDN/>
              <w:bidi w:val="0"/>
              <w:spacing w:before="0" w:beforeLines="0" w:line="560" w:lineRule="exact"/>
              <w:ind w:firstLine="640" w:firstLineChars="200"/>
              <w:jc w:val="both"/>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lang w:eastAsia="zh-Hans"/>
              </w:rPr>
              <w:t>作为技术创新型企业，科大讯飞坚持源头核心技术创新，多次在机器翻译、自然语言理解、图像识别、图像理解、知识图谱、知识发现、机器推理等各项国际评测中取得佳绩。两次荣获“国家科技进步奖”及中国信息产业自主创新荣誉“信息产业重大技术发明奖”，被任命为中文语音交互技术标准工作组组长单位，牵头制定中文语音技术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vAlign w:val="center"/>
          </w:tcPr>
          <w:p>
            <w:pPr>
              <w:keepNext w:val="0"/>
              <w:keepLines w:val="0"/>
              <w:pageBreakBefore w:val="0"/>
              <w:widowControl w:val="0"/>
              <w:kinsoku/>
              <w:wordWrap/>
              <w:overflowPunct/>
              <w:topLinePunct w:val="0"/>
              <w:autoSpaceDE/>
              <w:autoSpaceDN/>
              <w:bidi w:val="0"/>
              <w:spacing w:before="0" w:beforeLines="0" w:line="560" w:lineRule="exact"/>
              <w:ind w:left="0" w:leftChars="0" w:firstLine="0" w:firstLineChars="0"/>
              <w:jc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lang w:eastAsia="zh-Hans"/>
              </w:rPr>
              <w:t>青岛云天励飞科技有限公司</w:t>
            </w:r>
          </w:p>
        </w:tc>
        <w:tc>
          <w:tcPr>
            <w:tcW w:w="7224" w:type="dxa"/>
            <w:vAlign w:val="center"/>
          </w:tcPr>
          <w:p>
            <w:pPr>
              <w:keepNext w:val="0"/>
              <w:keepLines w:val="0"/>
              <w:pageBreakBefore w:val="0"/>
              <w:widowControl w:val="0"/>
              <w:kinsoku/>
              <w:wordWrap/>
              <w:overflowPunct/>
              <w:topLinePunct w:val="0"/>
              <w:autoSpaceDE/>
              <w:autoSpaceDN/>
              <w:bidi w:val="0"/>
              <w:spacing w:before="0" w:beforeLines="0" w:line="560" w:lineRule="exact"/>
              <w:ind w:firstLine="640" w:firstLineChars="200"/>
              <w:jc w:val="both"/>
              <w:rPr>
                <w:rFonts w:hint="eastAsia"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青岛云天励飞科技有限公司成立于2017年12月，是深圳云天励飞总公司的全资子公司，也是青岛市崂山区政府重点引进的人工智能领域代表性公司</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注册资金500万</w:t>
            </w:r>
            <w:r>
              <w:rPr>
                <w:rFonts w:hint="eastAsia" w:ascii="仿宋_GB2312" w:hAnsi="仿宋_GB2312" w:eastAsia="仿宋_GB2312" w:cs="仿宋_GB2312"/>
                <w:sz w:val="32"/>
                <w:szCs w:val="32"/>
                <w:lang w:eastAsia="zh-Hans"/>
              </w:rPr>
              <w:t>。作为云天励飞的北方区中心，青岛云天励飞立足青岛，业务覆盖全山东，辐射华北区域。目前，青岛云天励飞在青岛、烟台、济宁等区域承担数千路人脸前端及配套解析中心的建设任务，并先后成功保障了上合青岛峰会、人民海军成立70周年海上阅兵、青岛国际啤酒节等重大活动。此外，青岛云天励飞与华为、中国移动、中国联通等生态合作伙伴密切沟通，在技术、项目层面深度合作，共建人工智能产业生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vAlign w:val="center"/>
          </w:tcPr>
          <w:p>
            <w:pPr>
              <w:keepNext w:val="0"/>
              <w:keepLines w:val="0"/>
              <w:pageBreakBefore w:val="0"/>
              <w:widowControl w:val="0"/>
              <w:kinsoku/>
              <w:wordWrap/>
              <w:overflowPunct/>
              <w:topLinePunct w:val="0"/>
              <w:autoSpaceDE/>
              <w:autoSpaceDN/>
              <w:bidi w:val="0"/>
              <w:spacing w:before="0" w:beforeLines="0" w:line="560" w:lineRule="exact"/>
              <w:ind w:left="0" w:leftChars="0" w:firstLine="0" w:firstLineChars="0"/>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云知声智能科技股份有限公司</w:t>
            </w:r>
          </w:p>
        </w:tc>
        <w:tc>
          <w:tcPr>
            <w:tcW w:w="7224" w:type="dxa"/>
            <w:vAlign w:val="center"/>
          </w:tcPr>
          <w:p>
            <w:pPr>
              <w:keepNext w:val="0"/>
              <w:keepLines w:val="0"/>
              <w:pageBreakBefore w:val="0"/>
              <w:widowControl w:val="0"/>
              <w:kinsoku/>
              <w:wordWrap/>
              <w:overflowPunct/>
              <w:topLinePunct w:val="0"/>
              <w:autoSpaceDE/>
              <w:autoSpaceDN/>
              <w:bidi w:val="0"/>
              <w:spacing w:before="0" w:beforeLines="0" w:line="560" w:lineRule="exact"/>
              <w:ind w:firstLine="640" w:firstLineChars="200"/>
              <w:jc w:val="both"/>
              <w:rPr>
                <w:rFonts w:hint="eastAsia"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云知声专注于物联网人工智能服务，是一家拥有完全自主知识产权、世界顶尖智能语音技术的人工智能企业。公司成立于2012年6月，总部位于北京，在上海、深圳、厦门、合肥设有子公司，目前员工接超过500人。</w:t>
            </w:r>
          </w:p>
          <w:p>
            <w:pPr>
              <w:keepNext w:val="0"/>
              <w:keepLines w:val="0"/>
              <w:pageBreakBefore w:val="0"/>
              <w:widowControl w:val="0"/>
              <w:kinsoku/>
              <w:wordWrap/>
              <w:overflowPunct/>
              <w:topLinePunct w:val="0"/>
              <w:autoSpaceDE/>
              <w:autoSpaceDN/>
              <w:bidi w:val="0"/>
              <w:spacing w:before="0" w:beforeLines="0" w:line="560" w:lineRule="exact"/>
              <w:ind w:firstLine="640" w:firstLineChars="200"/>
              <w:jc w:val="both"/>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lang w:eastAsia="zh-Hans"/>
              </w:rPr>
              <w:t>云知声从交互入手，构建了语音感知、认知和表达、超算平台与图像、机器翻译等多模态人工智能硬核技术，并将这些能力封装在自研 AI 芯片之上，通过“云端芯”一体化产品体系面向行业推出全栈式 AI 技术能力，打造从 AI 技术创新到产业应用的生态闭环。在应用层面，云知声提供跨硬件平台、跨应用场景，端云一体的人工智能整体解决方案，广泛应用于家居、医疗、金融、教育、交通、汽车、地产等领域。迄今为止，云知声的合作伙伴数量超 2 万家，主要客户涵盖平安、世茂、吉利、格力、美的、海尔、华为、京东、360 等头部企业，覆盖用户超 2 亿，云平台日调用量超 5.7 亿次，覆盖设备超 2.5 亿台。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vAlign w:val="center"/>
          </w:tcPr>
          <w:p>
            <w:pPr>
              <w:keepNext w:val="0"/>
              <w:keepLines w:val="0"/>
              <w:pageBreakBefore w:val="0"/>
              <w:widowControl w:val="0"/>
              <w:kinsoku/>
              <w:wordWrap/>
              <w:overflowPunct/>
              <w:topLinePunct w:val="0"/>
              <w:autoSpaceDE/>
              <w:autoSpaceDN/>
              <w:bidi w:val="0"/>
              <w:spacing w:before="0" w:beforeLines="0" w:line="560" w:lineRule="exact"/>
              <w:ind w:left="0" w:leftChars="0" w:firstLine="0" w:firstLineChars="0"/>
              <w:jc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vertAlign w:val="baseline"/>
                <w:lang w:val="en-US" w:eastAsia="zh-CN"/>
              </w:rPr>
              <w:t>深圳市腾讯计算机系统有限公司</w:t>
            </w:r>
          </w:p>
        </w:tc>
        <w:tc>
          <w:tcPr>
            <w:tcW w:w="7224" w:type="dxa"/>
            <w:vAlign w:val="center"/>
          </w:tcPr>
          <w:p>
            <w:pPr>
              <w:keepNext w:val="0"/>
              <w:keepLines w:val="0"/>
              <w:pageBreakBefore w:val="0"/>
              <w:widowControl w:val="0"/>
              <w:kinsoku/>
              <w:wordWrap/>
              <w:overflowPunct/>
              <w:topLinePunct w:val="0"/>
              <w:autoSpaceDE/>
              <w:autoSpaceDN/>
              <w:bidi w:val="0"/>
              <w:spacing w:before="0" w:beforeLines="0" w:line="560" w:lineRule="exact"/>
              <w:ind w:firstLine="640" w:firstLineChars="200"/>
              <w:jc w:val="both"/>
              <w:textAlignment w:val="center"/>
              <w:rPr>
                <w:rFonts w:hint="eastAsia" w:ascii="仿宋_GB2312" w:hAnsi="仿宋_GB2312" w:eastAsia="仿宋_GB2312" w:cs="仿宋_GB2312"/>
                <w:color w:val="222222"/>
                <w:sz w:val="32"/>
                <w:szCs w:val="32"/>
              </w:rPr>
            </w:pPr>
            <w:r>
              <w:rPr>
                <w:rFonts w:hint="eastAsia" w:ascii="仿宋_GB2312" w:hAnsi="仿宋_GB2312" w:eastAsia="仿宋_GB2312" w:cs="仿宋_GB2312"/>
                <w:color w:val="222222"/>
                <w:sz w:val="32"/>
                <w:szCs w:val="32"/>
              </w:rPr>
              <w:t>腾讯于1998年11月在中国深圳成立，2004年6月在香港联合交易所主板上市。</w:t>
            </w:r>
          </w:p>
          <w:p>
            <w:pPr>
              <w:keepNext w:val="0"/>
              <w:keepLines w:val="0"/>
              <w:pageBreakBefore w:val="0"/>
              <w:widowControl w:val="0"/>
              <w:kinsoku/>
              <w:wordWrap/>
              <w:overflowPunct/>
              <w:topLinePunct w:val="0"/>
              <w:autoSpaceDE/>
              <w:autoSpaceDN/>
              <w:bidi w:val="0"/>
              <w:spacing w:before="0" w:beforeLines="0" w:line="560" w:lineRule="exact"/>
              <w:ind w:firstLine="643" w:firstLineChars="200"/>
              <w:jc w:val="both"/>
              <w:textAlignment w:val="center"/>
              <w:rPr>
                <w:rFonts w:hint="eastAsia" w:ascii="仿宋_GB2312" w:hAnsi="仿宋_GB2312" w:eastAsia="仿宋_GB2312" w:cs="仿宋_GB2312"/>
                <w:color w:val="222222"/>
                <w:sz w:val="32"/>
                <w:szCs w:val="32"/>
              </w:rPr>
            </w:pPr>
            <w:r>
              <w:rPr>
                <w:rFonts w:hint="eastAsia" w:ascii="仿宋_GB2312" w:hAnsi="仿宋_GB2312" w:eastAsia="仿宋_GB2312" w:cs="仿宋_GB2312"/>
                <w:b/>
                <w:bCs/>
                <w:color w:val="222222"/>
                <w:sz w:val="32"/>
                <w:szCs w:val="32"/>
              </w:rPr>
              <w:t>腾讯以技术丰富互联网用户的生活</w:t>
            </w:r>
            <w:r>
              <w:rPr>
                <w:rFonts w:hint="eastAsia" w:ascii="仿宋_GB2312" w:hAnsi="仿宋_GB2312" w:eastAsia="仿宋_GB2312" w:cs="仿宋_GB2312"/>
                <w:color w:val="222222"/>
                <w:sz w:val="32"/>
                <w:szCs w:val="32"/>
              </w:rPr>
              <w:br w:type="textWrapping"/>
            </w:r>
            <w:r>
              <w:rPr>
                <w:rFonts w:hint="eastAsia" w:ascii="仿宋_GB2312" w:hAnsi="仿宋_GB2312" w:eastAsia="仿宋_GB2312" w:cs="仿宋_GB2312"/>
                <w:color w:val="222222"/>
                <w:sz w:val="32"/>
                <w:szCs w:val="32"/>
              </w:rPr>
              <w:t>通过通信及社交平台微信和QQ促进用户联系，并助其连接数字内容和生活服务，尽在弹指间。</w:t>
            </w:r>
            <w:r>
              <w:rPr>
                <w:rFonts w:hint="eastAsia" w:ascii="仿宋_GB2312" w:hAnsi="仿宋_GB2312" w:eastAsia="仿宋_GB2312" w:cs="仿宋_GB2312"/>
                <w:color w:val="222222"/>
                <w:sz w:val="32"/>
                <w:szCs w:val="32"/>
              </w:rPr>
              <w:br w:type="textWrapping"/>
            </w:r>
            <w:r>
              <w:rPr>
                <w:rFonts w:hint="eastAsia" w:ascii="仿宋_GB2312" w:hAnsi="仿宋_GB2312" w:eastAsia="仿宋_GB2312" w:cs="仿宋_GB2312"/>
                <w:color w:val="222222"/>
                <w:sz w:val="32"/>
                <w:szCs w:val="32"/>
              </w:rPr>
              <w:t>通过高效广告平台，协助品牌和市场营销者触达数以亿计的中国消费者。</w:t>
            </w:r>
            <w:r>
              <w:rPr>
                <w:rFonts w:hint="eastAsia" w:ascii="仿宋_GB2312" w:hAnsi="仿宋_GB2312" w:eastAsia="仿宋_GB2312" w:cs="仿宋_GB2312"/>
                <w:color w:val="222222"/>
                <w:sz w:val="32"/>
                <w:szCs w:val="32"/>
              </w:rPr>
              <w:br w:type="textWrapping"/>
            </w:r>
            <w:r>
              <w:rPr>
                <w:rFonts w:hint="eastAsia" w:ascii="仿宋_GB2312" w:hAnsi="仿宋_GB2312" w:eastAsia="仿宋_GB2312" w:cs="仿宋_GB2312"/>
                <w:color w:val="222222"/>
                <w:sz w:val="32"/>
                <w:szCs w:val="32"/>
              </w:rPr>
              <w:t>通过金融科技及企业服务，促进合作伙伴业务发展，助力实现数字化升级。</w:t>
            </w:r>
            <w:r>
              <w:rPr>
                <w:rFonts w:hint="eastAsia" w:ascii="仿宋_GB2312" w:hAnsi="仿宋_GB2312" w:eastAsia="仿宋_GB2312" w:cs="仿宋_GB2312"/>
                <w:color w:val="222222"/>
                <w:sz w:val="32"/>
                <w:szCs w:val="32"/>
              </w:rPr>
              <w:br w:type="textWrapping"/>
            </w:r>
            <w:r>
              <w:rPr>
                <w:rFonts w:hint="eastAsia" w:ascii="仿宋_GB2312" w:hAnsi="仿宋_GB2312" w:eastAsia="仿宋_GB2312" w:cs="仿宋_GB2312"/>
                <w:color w:val="222222"/>
                <w:sz w:val="32"/>
                <w:szCs w:val="32"/>
              </w:rPr>
              <w:t>大力投资于人才队伍和推动科技创新，积极参与互联网行业协同发展。</w:t>
            </w:r>
          </w:p>
          <w:p>
            <w:pPr>
              <w:keepNext w:val="0"/>
              <w:keepLines w:val="0"/>
              <w:pageBreakBefore w:val="0"/>
              <w:widowControl w:val="0"/>
              <w:kinsoku/>
              <w:wordWrap/>
              <w:overflowPunct/>
              <w:topLinePunct w:val="0"/>
              <w:autoSpaceDE/>
              <w:autoSpaceDN/>
              <w:bidi w:val="0"/>
              <w:spacing w:before="0" w:beforeLines="0" w:line="560" w:lineRule="exact"/>
              <w:ind w:firstLine="643" w:firstLineChars="200"/>
              <w:jc w:val="both"/>
              <w:textAlignment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b/>
                <w:bCs/>
                <w:color w:val="222222"/>
                <w:sz w:val="32"/>
                <w:szCs w:val="32"/>
              </w:rPr>
              <w:t>愿景及使命：用户为本，科技向善</w:t>
            </w:r>
            <w:r>
              <w:rPr>
                <w:rFonts w:hint="eastAsia" w:ascii="仿宋_GB2312" w:hAnsi="仿宋_GB2312" w:eastAsia="仿宋_GB2312" w:cs="仿宋_GB2312"/>
                <w:color w:val="222222"/>
                <w:sz w:val="32"/>
                <w:szCs w:val="32"/>
              </w:rPr>
              <w:br w:type="textWrapping"/>
            </w:r>
            <w:r>
              <w:rPr>
                <w:rFonts w:hint="eastAsia" w:ascii="仿宋_GB2312" w:hAnsi="仿宋_GB2312" w:eastAsia="仿宋_GB2312" w:cs="仿宋_GB2312"/>
                <w:color w:val="222222"/>
                <w:sz w:val="32"/>
                <w:szCs w:val="32"/>
              </w:rPr>
              <w:t>一切以用户价值为依归，将社会责任融入产品及服务之中；</w:t>
            </w:r>
            <w:r>
              <w:rPr>
                <w:rFonts w:hint="eastAsia" w:ascii="仿宋_GB2312" w:hAnsi="仿宋_GB2312" w:eastAsia="仿宋_GB2312" w:cs="仿宋_GB2312"/>
                <w:color w:val="222222"/>
                <w:sz w:val="32"/>
                <w:szCs w:val="32"/>
              </w:rPr>
              <w:br w:type="textWrapping"/>
            </w:r>
            <w:r>
              <w:rPr>
                <w:rFonts w:hint="eastAsia" w:ascii="仿宋_GB2312" w:hAnsi="仿宋_GB2312" w:eastAsia="仿宋_GB2312" w:cs="仿宋_GB2312"/>
                <w:color w:val="222222"/>
                <w:sz w:val="32"/>
                <w:szCs w:val="32"/>
              </w:rPr>
              <w:t>推动科技创新与文化传承，助力各行各业升级，促进社会的可持续发展。</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vAlign w:val="center"/>
          </w:tcPr>
          <w:p>
            <w:pPr>
              <w:keepNext w:val="0"/>
              <w:keepLines w:val="0"/>
              <w:pageBreakBefore w:val="0"/>
              <w:widowControl w:val="0"/>
              <w:kinsoku/>
              <w:wordWrap/>
              <w:overflowPunct/>
              <w:topLinePunct w:val="0"/>
              <w:autoSpaceDE/>
              <w:autoSpaceDN/>
              <w:bidi w:val="0"/>
              <w:spacing w:before="0" w:beforeLines="0" w:line="560" w:lineRule="exact"/>
              <w:ind w:left="0" w:leftChars="0" w:firstLine="0" w:firstLineChars="0"/>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北京市商汤科技开发有限公司</w:t>
            </w:r>
          </w:p>
        </w:tc>
        <w:tc>
          <w:tcPr>
            <w:tcW w:w="7224" w:type="dxa"/>
            <w:vAlign w:val="center"/>
          </w:tcPr>
          <w:p>
            <w:pPr>
              <w:pStyle w:val="11"/>
              <w:keepNext w:val="0"/>
              <w:keepLines w:val="0"/>
              <w:pageBreakBefore w:val="0"/>
              <w:widowControl w:val="0"/>
              <w:kinsoku/>
              <w:wordWrap/>
              <w:overflowPunct/>
              <w:topLinePunct w:val="0"/>
              <w:autoSpaceDE/>
              <w:autoSpaceDN/>
              <w:bidi w:val="0"/>
              <w:adjustRightInd w:val="0"/>
              <w:snapToGrid w:val="0"/>
              <w:spacing w:before="0" w:beforeLines="0" w:line="560" w:lineRule="exact"/>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商汤科技SenseTime成立于2014年，创始人为香港中文大学信息工程系教授汤晓鸥，是人工智能领域的一家独角兽公司，专注于计算机视觉和深度学习的原创技术研发。商汤科技是全球领先的人工智能平台公司，同时也是“全球最具价值的AI创新企业”。 商汤科技以“坚持原创，让AI引领人类进步”为使命，自主建立了原创深度学习平台和深度学习超算中心，是亚洲最大的AI研发基地，拥有超过200名顶级AI博士，3000名高级技术与研发人才。</w:t>
            </w:r>
          </w:p>
          <w:p>
            <w:pPr>
              <w:pStyle w:val="11"/>
              <w:keepNext w:val="0"/>
              <w:keepLines w:val="0"/>
              <w:pageBreakBefore w:val="0"/>
              <w:widowControl w:val="0"/>
              <w:kinsoku/>
              <w:wordWrap/>
              <w:overflowPunct/>
              <w:topLinePunct w:val="0"/>
              <w:autoSpaceDE/>
              <w:autoSpaceDN/>
              <w:bidi w:val="0"/>
              <w:adjustRightInd w:val="0"/>
              <w:snapToGrid w:val="0"/>
              <w:spacing w:before="0" w:beforeLines="0" w:line="560" w:lineRule="exact"/>
              <w:ind w:firstLine="640" w:firstLineChars="200"/>
              <w:jc w:val="both"/>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lang w:eastAsia="zh-CN"/>
              </w:rPr>
              <w:t>以原创技术为基石，商汤科技构建了集基础研究、产业结合、行业伙伴一体化的中国人工智能新生态。商汤科技所推出的包括人脸识别、图像识别、文字识别、图像视频分析、图像及视频编辑、智能监控、自动驾驶、遥感、医疗影像识别等各类智能视觉技术，已广泛应用于智慧城市、金融、汽车、智慧零售、智能手机、移动互联网、机器人等诸多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vAlign w:val="center"/>
          </w:tcPr>
          <w:p>
            <w:pPr>
              <w:keepNext w:val="0"/>
              <w:keepLines w:val="0"/>
              <w:pageBreakBefore w:val="0"/>
              <w:widowControl w:val="0"/>
              <w:kinsoku/>
              <w:wordWrap/>
              <w:overflowPunct/>
              <w:topLinePunct w:val="0"/>
              <w:autoSpaceDE/>
              <w:autoSpaceDN/>
              <w:bidi w:val="0"/>
              <w:spacing w:before="0" w:beforeLines="0" w:line="560" w:lineRule="exact"/>
              <w:ind w:left="0" w:leftChars="0" w:firstLine="0" w:firstLineChars="0"/>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rPr>
              <w:t>旷视科技有限公司</w:t>
            </w:r>
          </w:p>
        </w:tc>
        <w:tc>
          <w:tcPr>
            <w:tcW w:w="7224" w:type="dxa"/>
            <w:vAlign w:val="center"/>
          </w:tcPr>
          <w:p>
            <w:pPr>
              <w:keepNext w:val="0"/>
              <w:keepLines w:val="0"/>
              <w:pageBreakBefore w:val="0"/>
              <w:widowControl w:val="0"/>
              <w:kinsoku/>
              <w:wordWrap/>
              <w:overflowPunct/>
              <w:topLinePunct w:val="0"/>
              <w:autoSpaceDE/>
              <w:autoSpaceDN/>
              <w:bidi w:val="0"/>
              <w:spacing w:before="0" w:beforeLines="0" w:line="560" w:lineRule="exact"/>
              <w:ind w:firstLine="640" w:firstLineChars="200"/>
              <w:jc w:val="both"/>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vertAlign w:val="baseline"/>
              </w:rPr>
              <w:t>旷视科技有限公司是一家行业领先的人工智能公司,在深度学习方面拥有核心竞争力。旷视向客户提供包括先进算法、平台软件、应用软件及人工智能硬件的全栈式解决方案,并在多个行业取得领先地位。2017年和2019年,旷视跻身《麻省理工科技评论》发布的两项</w:t>
            </w:r>
            <w:r>
              <w:rPr>
                <w:rFonts w:hint="eastAsia" w:ascii="仿宋_GB2312" w:hAnsi="仿宋_GB2312" w:eastAsia="仿宋_GB2312" w:cs="仿宋_GB2312"/>
                <w:sz w:val="32"/>
                <w:szCs w:val="32"/>
                <w:vertAlign w:val="baseline"/>
                <w:lang w:eastAsia="zh-CN"/>
              </w:rPr>
              <w:t>【</w:t>
            </w:r>
            <w:r>
              <w:rPr>
                <w:rFonts w:hint="eastAsia" w:ascii="仿宋_GB2312" w:hAnsi="仿宋_GB2312" w:eastAsia="仿宋_GB2312" w:cs="仿宋_GB2312"/>
                <w:sz w:val="32"/>
                <w:szCs w:val="32"/>
                <w:vertAlign w:val="baseline"/>
              </w:rPr>
              <w:t>50大最聪明公司</w:t>
            </w:r>
            <w:r>
              <w:rPr>
                <w:rFonts w:hint="eastAsia" w:ascii="仿宋_GB2312" w:hAnsi="仿宋_GB2312" w:eastAsia="仿宋_GB2312" w:cs="仿宋_GB2312"/>
                <w:sz w:val="32"/>
                <w:szCs w:val="32"/>
                <w:vertAlign w:val="baseline"/>
                <w:lang w:eastAsia="zh-CN"/>
              </w:rPr>
              <w:t>】</w:t>
            </w:r>
            <w:r>
              <w:rPr>
                <w:rFonts w:hint="eastAsia" w:ascii="仿宋_GB2312" w:hAnsi="仿宋_GB2312" w:eastAsia="仿宋_GB2312" w:cs="仿宋_GB2312"/>
                <w:sz w:val="32"/>
                <w:szCs w:val="32"/>
                <w:vertAlign w:val="baseline"/>
              </w:rPr>
              <w:t>榜单中。 2019年,科技部宣布依托旷视建设</w:t>
            </w:r>
            <w:r>
              <w:rPr>
                <w:rFonts w:hint="eastAsia" w:ascii="仿宋_GB2312" w:hAnsi="仿宋_GB2312" w:eastAsia="仿宋_GB2312" w:cs="仿宋_GB2312"/>
                <w:sz w:val="32"/>
                <w:szCs w:val="32"/>
                <w:vertAlign w:val="baseline"/>
                <w:lang w:eastAsia="zh-CN"/>
              </w:rPr>
              <w:t>【</w:t>
            </w:r>
            <w:r>
              <w:rPr>
                <w:rFonts w:hint="eastAsia" w:ascii="仿宋_GB2312" w:hAnsi="仿宋_GB2312" w:eastAsia="仿宋_GB2312" w:cs="仿宋_GB2312"/>
                <w:sz w:val="32"/>
                <w:szCs w:val="32"/>
                <w:vertAlign w:val="baseline"/>
                <w:lang w:val="en-US" w:eastAsia="zh-CN"/>
              </w:rPr>
              <w:t>图像</w:t>
            </w:r>
            <w:r>
              <w:rPr>
                <w:rFonts w:hint="eastAsia" w:ascii="仿宋_GB2312" w:hAnsi="仿宋_GB2312" w:eastAsia="仿宋_GB2312" w:cs="仿宋_GB2312"/>
                <w:sz w:val="32"/>
                <w:szCs w:val="32"/>
                <w:vertAlign w:val="baseline"/>
              </w:rPr>
              <w:t>感知</w:t>
            </w:r>
            <w:r>
              <w:rPr>
                <w:rFonts w:hint="eastAsia" w:ascii="仿宋_GB2312" w:hAnsi="仿宋_GB2312" w:eastAsia="仿宋_GB2312" w:cs="仿宋_GB2312"/>
                <w:sz w:val="32"/>
                <w:szCs w:val="32"/>
                <w:vertAlign w:val="baseline"/>
                <w:lang w:eastAsia="zh-CN"/>
              </w:rPr>
              <w:t>】</w:t>
            </w:r>
            <w:r>
              <w:rPr>
                <w:rFonts w:hint="eastAsia" w:ascii="仿宋_GB2312" w:hAnsi="仿宋_GB2312" w:eastAsia="仿宋_GB2312" w:cs="仿宋_GB2312"/>
                <w:sz w:val="32"/>
                <w:szCs w:val="32"/>
                <w:vertAlign w:val="baseline"/>
              </w:rPr>
              <w:t>国家新一代人工智能开放创新平台。</w:t>
            </w:r>
          </w:p>
          <w:p>
            <w:pPr>
              <w:keepNext w:val="0"/>
              <w:keepLines w:val="0"/>
              <w:pageBreakBefore w:val="0"/>
              <w:widowControl w:val="0"/>
              <w:kinsoku/>
              <w:wordWrap/>
              <w:overflowPunct/>
              <w:topLinePunct w:val="0"/>
              <w:autoSpaceDE/>
              <w:autoSpaceDN/>
              <w:bidi w:val="0"/>
              <w:spacing w:before="0" w:beforeLines="0" w:line="560" w:lineRule="exact"/>
              <w:ind w:firstLine="640" w:firstLineChars="200"/>
              <w:jc w:val="both"/>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vertAlign w:val="baseline"/>
              </w:rPr>
              <w:t>旷视是全球为数不多的拥有自主研发深度学习框架的公司之一。旷视自主研发的人工智能算法平台Brain</w:t>
            </w:r>
            <w:r>
              <w:rPr>
                <w:rFonts w:hint="eastAsia" w:ascii="仿宋_GB2312" w:hAnsi="仿宋_GB2312" w:eastAsia="仿宋_GB2312" w:cs="仿宋_GB2312"/>
                <w:sz w:val="32"/>
                <w:szCs w:val="32"/>
                <w:vertAlign w:val="baseline"/>
                <w:lang w:val="en-US" w:eastAsia="zh-CN"/>
              </w:rPr>
              <w:t>+</w:t>
            </w:r>
            <w:r>
              <w:rPr>
                <w:rFonts w:hint="eastAsia" w:ascii="仿宋_GB2312" w:hAnsi="仿宋_GB2312" w:eastAsia="仿宋_GB2312" w:cs="仿宋_GB2312"/>
                <w:sz w:val="32"/>
                <w:szCs w:val="32"/>
                <w:vertAlign w:val="baseline"/>
              </w:rPr>
              <w:t>+作为统一的底层架构,为</w:t>
            </w:r>
            <w:r>
              <w:rPr>
                <w:rFonts w:hint="eastAsia" w:ascii="仿宋_GB2312" w:hAnsi="仿宋_GB2312" w:eastAsia="仿宋_GB2312" w:cs="仿宋_GB2312"/>
                <w:sz w:val="32"/>
                <w:szCs w:val="32"/>
                <w:vertAlign w:val="baseline"/>
                <w:lang w:val="en-US" w:eastAsia="zh-CN"/>
              </w:rPr>
              <w:t>算</w:t>
            </w:r>
            <w:r>
              <w:rPr>
                <w:rFonts w:hint="eastAsia" w:ascii="仿宋_GB2312" w:hAnsi="仿宋_GB2312" w:eastAsia="仿宋_GB2312" w:cs="仿宋_GB2312"/>
                <w:sz w:val="32"/>
                <w:szCs w:val="32"/>
                <w:vertAlign w:val="baseline"/>
              </w:rPr>
              <w:t>法训练及模型改进过程提供重要支持。Brain</w:t>
            </w:r>
            <w:r>
              <w:rPr>
                <w:rFonts w:hint="eastAsia" w:ascii="仿宋_GB2312" w:hAnsi="仿宋_GB2312" w:eastAsia="仿宋_GB2312" w:cs="仿宋_GB2312"/>
                <w:sz w:val="32"/>
                <w:szCs w:val="32"/>
                <w:vertAlign w:val="baseline"/>
                <w:lang w:val="en-US" w:eastAsia="zh-CN"/>
              </w:rPr>
              <w:t>+</w:t>
            </w:r>
            <w:r>
              <w:rPr>
                <w:rFonts w:hint="eastAsia" w:ascii="仿宋_GB2312" w:hAnsi="仿宋_GB2312" w:eastAsia="仿宋_GB2312" w:cs="仿宋_GB2312"/>
                <w:sz w:val="32"/>
                <w:szCs w:val="32"/>
                <w:vertAlign w:val="baseline"/>
              </w:rPr>
              <w:t>+帮助旷视构建了一条不断自我改进、不断更加自动化的算法生产线,实现以更少的人力和更短的时间开发出各种新算法,并能够针对不同垂直领域的碎片化需求定制丰富且不断增长的算法组合。以Brain</w:t>
            </w:r>
            <w:r>
              <w:rPr>
                <w:rFonts w:hint="eastAsia" w:ascii="仿宋_GB2312" w:hAnsi="仿宋_GB2312" w:eastAsia="仿宋_GB2312" w:cs="仿宋_GB2312"/>
                <w:sz w:val="32"/>
                <w:szCs w:val="32"/>
                <w:vertAlign w:val="baseline"/>
                <w:lang w:val="en-US" w:eastAsia="zh-CN"/>
              </w:rPr>
              <w:t>+</w:t>
            </w:r>
            <w:r>
              <w:rPr>
                <w:rFonts w:hint="eastAsia" w:ascii="仿宋_GB2312" w:hAnsi="仿宋_GB2312" w:eastAsia="仿宋_GB2312" w:cs="仿宋_GB2312"/>
                <w:sz w:val="32"/>
                <w:szCs w:val="32"/>
                <w:vertAlign w:val="baseline"/>
              </w:rPr>
              <w:t>+作为基础设施,旷视开发了可部署于云端、移动端及边缘端全计算平台的</w:t>
            </w:r>
            <w:r>
              <w:rPr>
                <w:rFonts w:hint="eastAsia" w:ascii="仿宋_GB2312" w:hAnsi="仿宋_GB2312" w:eastAsia="仿宋_GB2312" w:cs="仿宋_GB2312"/>
                <w:sz w:val="32"/>
                <w:szCs w:val="32"/>
                <w:vertAlign w:val="baseline"/>
                <w:lang w:val="en-US" w:eastAsia="zh-CN"/>
              </w:rPr>
              <w:t>先进</w:t>
            </w:r>
            <w:r>
              <w:rPr>
                <w:rFonts w:hint="eastAsia" w:ascii="仿宋_GB2312" w:hAnsi="仿宋_GB2312" w:eastAsia="仿宋_GB2312" w:cs="仿宋_GB2312"/>
                <w:sz w:val="32"/>
                <w:szCs w:val="32"/>
                <w:vertAlign w:val="baseline"/>
              </w:rPr>
              <w:t>深度神经网络。基于Brain</w:t>
            </w:r>
            <w:r>
              <w:rPr>
                <w:rFonts w:hint="eastAsia" w:ascii="仿宋_GB2312" w:hAnsi="仿宋_GB2312" w:eastAsia="仿宋_GB2312" w:cs="仿宋_GB2312"/>
                <w:sz w:val="32"/>
                <w:szCs w:val="32"/>
                <w:vertAlign w:val="baseline"/>
                <w:lang w:val="en-US" w:eastAsia="zh-CN"/>
              </w:rPr>
              <w:t>+</w:t>
            </w:r>
            <w:r>
              <w:rPr>
                <w:rFonts w:hint="eastAsia" w:ascii="仿宋_GB2312" w:hAnsi="仿宋_GB2312" w:eastAsia="仿宋_GB2312" w:cs="仿宋_GB2312"/>
                <w:sz w:val="32"/>
                <w:szCs w:val="32"/>
                <w:vertAlign w:val="baseline"/>
              </w:rPr>
              <w:t>+,</w:t>
            </w:r>
            <w:r>
              <w:rPr>
                <w:rFonts w:hint="eastAsia" w:ascii="仿宋_GB2312" w:hAnsi="仿宋_GB2312" w:eastAsia="仿宋_GB2312" w:cs="仿宋_GB2312"/>
                <w:sz w:val="32"/>
                <w:szCs w:val="32"/>
                <w:vertAlign w:val="baseline"/>
                <w:lang w:val="en-US" w:eastAsia="zh-CN"/>
              </w:rPr>
              <w:t>旷</w:t>
            </w:r>
            <w:r>
              <w:rPr>
                <w:rFonts w:hint="eastAsia" w:ascii="仿宋_GB2312" w:hAnsi="仿宋_GB2312" w:eastAsia="仿宋_GB2312" w:cs="仿宋_GB2312"/>
                <w:sz w:val="32"/>
                <w:szCs w:val="32"/>
                <w:vertAlign w:val="baseline"/>
              </w:rPr>
              <w:t>视自2017年初以来累计获得27项</w:t>
            </w:r>
            <w:r>
              <w:rPr>
                <w:rFonts w:hint="eastAsia" w:ascii="仿宋_GB2312" w:hAnsi="仿宋_GB2312" w:eastAsia="仿宋_GB2312" w:cs="仿宋_GB2312"/>
                <w:sz w:val="32"/>
                <w:szCs w:val="32"/>
                <w:vertAlign w:val="baseline"/>
                <w:lang w:val="en-US" w:eastAsia="zh-CN"/>
              </w:rPr>
              <w:t>世界顶级AI竞赛冠军</w:t>
            </w:r>
            <w:r>
              <w:rPr>
                <w:rFonts w:hint="eastAsia" w:ascii="仿宋_GB2312" w:hAnsi="仿宋_GB2312" w:eastAsia="仿宋_GB2312" w:cs="仿宋_GB2312"/>
                <w:sz w:val="32"/>
                <w:szCs w:val="32"/>
                <w:vertAlign w:val="baseline"/>
              </w:rPr>
              <w:t>并创造了</w:t>
            </w:r>
            <w:r>
              <w:rPr>
                <w:rFonts w:hint="eastAsia" w:ascii="仿宋_GB2312" w:hAnsi="仿宋_GB2312" w:eastAsia="仿宋_GB2312" w:cs="仿宋_GB2312"/>
                <w:sz w:val="32"/>
                <w:szCs w:val="32"/>
                <w:vertAlign w:val="baseline"/>
                <w:lang w:val="en-US" w:eastAsia="zh-CN"/>
              </w:rPr>
              <w:t>COCO三连冠纪录</w:t>
            </w:r>
            <w:r>
              <w:rPr>
                <w:rFonts w:hint="eastAsia" w:ascii="仿宋_GB2312" w:hAnsi="仿宋_GB2312" w:eastAsia="仿宋_GB2312" w:cs="仿宋_GB2312"/>
                <w:sz w:val="32"/>
                <w:szCs w:val="32"/>
                <w:vertAlign w:val="baseline"/>
              </w:rPr>
              <w:t xml:space="preserve"> 2019年,</w:t>
            </w:r>
            <w:r>
              <w:rPr>
                <w:rFonts w:hint="eastAsia" w:ascii="仿宋_GB2312" w:hAnsi="仿宋_GB2312" w:eastAsia="仿宋_GB2312" w:cs="仿宋_GB2312"/>
                <w:sz w:val="32"/>
                <w:szCs w:val="32"/>
                <w:vertAlign w:val="baseline"/>
                <w:lang w:val="en-US" w:eastAsia="zh-CN"/>
              </w:rPr>
              <w:t>旷</w:t>
            </w:r>
            <w:r>
              <w:rPr>
                <w:rFonts w:hint="eastAsia" w:ascii="仿宋_GB2312" w:hAnsi="仿宋_GB2312" w:eastAsia="仿宋_GB2312" w:cs="仿宋_GB2312"/>
                <w:sz w:val="32"/>
                <w:szCs w:val="32"/>
                <w:vertAlign w:val="baseline"/>
              </w:rPr>
              <w:t>视Brain</w:t>
            </w:r>
            <w:r>
              <w:rPr>
                <w:rFonts w:hint="eastAsia" w:ascii="仿宋_GB2312" w:hAnsi="仿宋_GB2312" w:eastAsia="仿宋_GB2312" w:cs="仿宋_GB2312"/>
                <w:sz w:val="32"/>
                <w:szCs w:val="32"/>
                <w:vertAlign w:val="baseline"/>
                <w:lang w:val="en-US" w:eastAsia="zh-CN"/>
              </w:rPr>
              <w:t>+</w:t>
            </w:r>
            <w:r>
              <w:rPr>
                <w:rFonts w:hint="eastAsia" w:ascii="仿宋_GB2312" w:hAnsi="仿宋_GB2312" w:eastAsia="仿宋_GB2312" w:cs="仿宋_GB2312"/>
                <w:sz w:val="32"/>
                <w:szCs w:val="32"/>
                <w:vertAlign w:val="baseline"/>
              </w:rPr>
              <w:t>+</w:t>
            </w:r>
            <w:r>
              <w:rPr>
                <w:rFonts w:hint="eastAsia" w:ascii="仿宋_GB2312" w:hAnsi="仿宋_GB2312" w:eastAsia="仿宋_GB2312" w:cs="仿宋_GB2312"/>
                <w:sz w:val="32"/>
                <w:szCs w:val="32"/>
                <w:vertAlign w:val="baseline"/>
                <w:lang w:val="en-US" w:eastAsia="zh-CN"/>
              </w:rPr>
              <w:t>被</w:t>
            </w:r>
            <w:r>
              <w:rPr>
                <w:rFonts w:hint="eastAsia" w:ascii="仿宋_GB2312" w:hAnsi="仿宋_GB2312" w:eastAsia="仿宋_GB2312" w:cs="仿宋_GB2312"/>
                <w:sz w:val="32"/>
                <w:szCs w:val="32"/>
                <w:vertAlign w:val="baseline"/>
              </w:rPr>
              <w:t>评为世界互联网领先</w:t>
            </w:r>
            <w:r>
              <w:rPr>
                <w:rFonts w:hint="eastAsia" w:ascii="仿宋_GB2312" w:hAnsi="仿宋_GB2312" w:eastAsia="仿宋_GB2312" w:cs="仿宋_GB2312"/>
                <w:sz w:val="32"/>
                <w:szCs w:val="32"/>
                <w:vertAlign w:val="baseline"/>
                <w:lang w:val="en-US" w:eastAsia="zh-CN"/>
              </w:rPr>
              <w:t>科</w:t>
            </w:r>
            <w:r>
              <w:rPr>
                <w:rFonts w:hint="eastAsia" w:ascii="仿宋_GB2312" w:hAnsi="仿宋_GB2312" w:eastAsia="仿宋_GB2312" w:cs="仿宋_GB2312"/>
                <w:sz w:val="32"/>
                <w:szCs w:val="32"/>
                <w:vertAlign w:val="baseline"/>
              </w:rPr>
              <w:t>技成果。</w:t>
            </w:r>
          </w:p>
        </w:tc>
      </w:tr>
    </w:tbl>
    <w:p>
      <w:pPr>
        <w:keepNext w:val="0"/>
        <w:keepLines w:val="0"/>
        <w:pageBreakBefore w:val="0"/>
        <w:widowControl w:val="0"/>
        <w:kinsoku/>
        <w:wordWrap/>
        <w:overflowPunct/>
        <w:topLinePunct w:val="0"/>
        <w:autoSpaceDE/>
        <w:autoSpaceDN/>
        <w:bidi w:val="0"/>
        <w:spacing w:before="0" w:beforeLines="0" w:line="560" w:lineRule="exact"/>
        <w:ind w:firstLine="640" w:firstLineChars="200"/>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uisse Int'l MIT">
    <w:altName w:val="Arial"/>
    <w:panose1 w:val="020B0604020202020204"/>
    <w:charset w:val="00"/>
    <w:family w:val="auto"/>
    <w:pitch w:val="default"/>
    <w:sig w:usb0="00000000" w:usb1="00000000" w:usb2="00000008" w:usb3="00000000" w:csb0="000000D7" w:csb1="00000000"/>
  </w:font>
  <w:font w:name="方正小标宋_GBK">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D3674B"/>
    <w:rsid w:val="046C6E99"/>
    <w:rsid w:val="047731E6"/>
    <w:rsid w:val="056F542D"/>
    <w:rsid w:val="06875162"/>
    <w:rsid w:val="0A990DA6"/>
    <w:rsid w:val="0D402EB3"/>
    <w:rsid w:val="0E1A361C"/>
    <w:rsid w:val="122C173F"/>
    <w:rsid w:val="148A40F7"/>
    <w:rsid w:val="1B051BE3"/>
    <w:rsid w:val="1BDD09F9"/>
    <w:rsid w:val="219A3D2F"/>
    <w:rsid w:val="22CD7BCF"/>
    <w:rsid w:val="2C5B74A1"/>
    <w:rsid w:val="2DB77F9D"/>
    <w:rsid w:val="31A11393"/>
    <w:rsid w:val="39EF3C3E"/>
    <w:rsid w:val="3AB20511"/>
    <w:rsid w:val="3B0B31D9"/>
    <w:rsid w:val="3B0D4E01"/>
    <w:rsid w:val="3E221A4B"/>
    <w:rsid w:val="4041077C"/>
    <w:rsid w:val="4312169D"/>
    <w:rsid w:val="454A2380"/>
    <w:rsid w:val="484665C4"/>
    <w:rsid w:val="48B830AB"/>
    <w:rsid w:val="4AD33083"/>
    <w:rsid w:val="575653FB"/>
    <w:rsid w:val="57F236A3"/>
    <w:rsid w:val="57F40961"/>
    <w:rsid w:val="5B346A3B"/>
    <w:rsid w:val="5E0F04F7"/>
    <w:rsid w:val="62B36B2A"/>
    <w:rsid w:val="62BD6035"/>
    <w:rsid w:val="65F67709"/>
    <w:rsid w:val="66E01F93"/>
    <w:rsid w:val="6F6F65F5"/>
    <w:rsid w:val="71980090"/>
    <w:rsid w:val="719A2881"/>
    <w:rsid w:val="72CE190A"/>
    <w:rsid w:val="73385AE1"/>
    <w:rsid w:val="777F0956"/>
    <w:rsid w:val="77BB5BB8"/>
    <w:rsid w:val="77D2417C"/>
    <w:rsid w:val="7B9451EB"/>
    <w:rsid w:val="7C1B381A"/>
    <w:rsid w:val="7EF152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before="100" w:beforeLines="100"/>
      <w:ind w:firstLine="640" w:firstLineChars="200"/>
      <w:jc w:val="both"/>
    </w:pPr>
    <w:rPr>
      <w:rFonts w:ascii="Times New Roman" w:hAnsi="Times New Roman" w:eastAsia="宋体" w:cstheme="minorBidi"/>
      <w:kern w:val="2"/>
      <w:sz w:val="28"/>
      <w:szCs w:val="24"/>
      <w:lang w:val="en-US" w:eastAsia="zh-CN" w:bidi="ar-SA"/>
    </w:rPr>
  </w:style>
  <w:style w:type="paragraph" w:styleId="2">
    <w:name w:val="heading 1"/>
    <w:basedOn w:val="1"/>
    <w:next w:val="1"/>
    <w:qFormat/>
    <w:uiPriority w:val="0"/>
    <w:pPr>
      <w:spacing w:line="240" w:lineRule="auto"/>
      <w:ind w:firstLine="0" w:firstLineChars="0"/>
      <w:jc w:val="center"/>
      <w:outlineLvl w:val="0"/>
    </w:pPr>
    <w:rPr>
      <w:rFonts w:ascii="黑体" w:hAnsi="黑体" w:eastAsia="黑体"/>
      <w:sz w:val="32"/>
      <w:szCs w:val="44"/>
    </w:rPr>
  </w:style>
  <w:style w:type="paragraph" w:styleId="3">
    <w:name w:val="heading 2"/>
    <w:basedOn w:val="1"/>
    <w:next w:val="1"/>
    <w:link w:val="9"/>
    <w:semiHidden/>
    <w:unhideWhenUsed/>
    <w:qFormat/>
    <w:uiPriority w:val="0"/>
    <w:pPr>
      <w:keepNext/>
      <w:keepLines/>
      <w:spacing w:before="100" w:beforeLines="100" w:after="100" w:afterLines="100"/>
      <w:ind w:firstLine="0" w:firstLineChars="0"/>
      <w:jc w:val="left"/>
      <w:outlineLvl w:val="1"/>
    </w:pPr>
    <w:rPr>
      <w:rFonts w:ascii="宋体" w:hAnsi="宋体" w:eastAsia="黑体"/>
      <w:b/>
      <w:bCs/>
      <w:sz w:val="30"/>
      <w:szCs w:val="32"/>
    </w:rPr>
  </w:style>
  <w:style w:type="paragraph" w:styleId="4">
    <w:name w:val="heading 3"/>
    <w:basedOn w:val="1"/>
    <w:next w:val="1"/>
    <w:link w:val="10"/>
    <w:semiHidden/>
    <w:unhideWhenUsed/>
    <w:qFormat/>
    <w:uiPriority w:val="0"/>
    <w:pPr>
      <w:keepNext/>
      <w:keepLines/>
      <w:spacing w:line="416" w:lineRule="auto"/>
      <w:ind w:firstLine="640" w:firstLineChars="200"/>
      <w:jc w:val="left"/>
      <w:outlineLvl w:val="2"/>
    </w:pPr>
    <w:rPr>
      <w:rFonts w:ascii="Times New Roman" w:hAnsi="Times New Roman" w:eastAsia="宋体"/>
      <w:b/>
      <w:bCs/>
      <w:sz w:val="28"/>
      <w:szCs w:val="32"/>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7">
    <w:name w:val="Table Grid"/>
    <w:basedOn w:val="6"/>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标题 2 Char"/>
    <w:link w:val="3"/>
    <w:qFormat/>
    <w:uiPriority w:val="0"/>
    <w:rPr>
      <w:rFonts w:ascii="宋体" w:hAnsi="宋体" w:eastAsia="黑体"/>
      <w:b/>
      <w:bCs/>
      <w:kern w:val="2"/>
      <w:sz w:val="30"/>
      <w:szCs w:val="32"/>
      <w:lang w:val="en-US" w:eastAsia="zh-CN" w:bidi="ar-SA"/>
    </w:rPr>
  </w:style>
  <w:style w:type="character" w:customStyle="1" w:styleId="10">
    <w:name w:val="标题 3 Char"/>
    <w:link w:val="4"/>
    <w:semiHidden/>
    <w:qFormat/>
    <w:uiPriority w:val="0"/>
    <w:rPr>
      <w:rFonts w:ascii="Times New Roman" w:hAnsi="Times New Roman" w:eastAsia="宋体"/>
      <w:b/>
      <w:bCs/>
      <w:kern w:val="2"/>
      <w:sz w:val="28"/>
      <w:szCs w:val="32"/>
    </w:rPr>
  </w:style>
  <w:style w:type="paragraph" w:customStyle="1" w:styleId="11">
    <w:name w:val="Campaign Body Text"/>
    <w:basedOn w:val="1"/>
    <w:qFormat/>
    <w:uiPriority w:val="0"/>
    <w:pPr>
      <w:spacing w:line="280" w:lineRule="atLeast"/>
    </w:pPr>
    <w:rPr>
      <w:rFonts w:ascii="Suisse Int'l MIT" w:hAnsi="Suisse Int'l MIT" w:eastAsia="Times New Roman" w:cs="Arial"/>
      <w:sz w:val="19"/>
      <w:szCs w:val="19"/>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29</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jiangxiaolin</dc:creator>
  <cp:lastModifiedBy>繁星</cp:lastModifiedBy>
  <dcterms:modified xsi:type="dcterms:W3CDTF">2020-07-08T01:31:29Z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